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14" w:rsidRDefault="00193114">
      <w:bookmarkStart w:id="0" w:name="_GoBack"/>
    </w:p>
    <w:p w:rsidR="00DF3ECD" w:rsidRPr="00DF3ECD" w:rsidRDefault="00DF3ECD" w:rsidP="00DF3ECD">
      <w:pPr>
        <w:shd w:val="clear" w:color="auto" w:fill="008000"/>
        <w:spacing w:after="0" w:line="240" w:lineRule="auto"/>
        <w:jc w:val="center"/>
        <w:rPr>
          <w:rFonts w:ascii="Georgia" w:eastAsia="Times New Roman" w:hAnsi="Georgia" w:cs="Times New Roman"/>
          <w:b/>
          <w:bCs/>
          <w:color w:val="FFFFFF"/>
          <w:sz w:val="28"/>
          <w:szCs w:val="28"/>
        </w:rPr>
      </w:pPr>
      <w:r w:rsidRPr="00DF3ECD">
        <w:rPr>
          <w:rFonts w:ascii="Georgia" w:eastAsia="Times New Roman" w:hAnsi="Georgia" w:cs="Times New Roman"/>
          <w:b/>
          <w:bCs/>
          <w:color w:val="FFFFFF"/>
          <w:sz w:val="28"/>
          <w:szCs w:val="28"/>
        </w:rPr>
        <w:t>Announcing the 2016 Heritage Grant Awards</w:t>
      </w:r>
    </w:p>
    <w:p w:rsidR="00DF3ECD" w:rsidRPr="00DF3ECD" w:rsidRDefault="00DF3ECD" w:rsidP="00DF3ECD">
      <w:pPr>
        <w:shd w:val="clear" w:color="auto" w:fill="008000"/>
        <w:spacing w:after="0" w:line="240" w:lineRule="auto"/>
        <w:jc w:val="center"/>
        <w:rPr>
          <w:rFonts w:ascii="Arial" w:eastAsia="Times New Roman" w:hAnsi="Arial" w:cs="Arial"/>
          <w:b/>
          <w:bCs/>
          <w:color w:val="FFFFFF"/>
          <w:sz w:val="20"/>
          <w:szCs w:val="20"/>
        </w:rPr>
      </w:pPr>
    </w:p>
    <w:p w:rsidR="00DF3ECD" w:rsidRPr="00DF3ECD" w:rsidRDefault="00DF3ECD" w:rsidP="00DF3ECD">
      <w:pPr>
        <w:shd w:val="clear" w:color="auto" w:fill="008000"/>
        <w:spacing w:after="0" w:line="240" w:lineRule="auto"/>
        <w:jc w:val="center"/>
        <w:rPr>
          <w:rFonts w:ascii="Arial" w:eastAsia="Times New Roman" w:hAnsi="Arial" w:cs="Arial"/>
          <w:b/>
          <w:bCs/>
          <w:color w:val="FFFFFF"/>
          <w:sz w:val="20"/>
          <w:szCs w:val="20"/>
        </w:rPr>
      </w:pPr>
      <w:r w:rsidRPr="00DF3ECD">
        <w:rPr>
          <w:rFonts w:ascii="Arial" w:eastAsia="Times New Roman" w:hAnsi="Arial" w:cs="Arial"/>
          <w:b/>
          <w:bCs/>
          <w:color w:val="FFFFFF"/>
          <w:sz w:val="20"/>
          <w:szCs w:val="20"/>
        </w:rPr>
        <w:t>Twenty-eight cultural organizations across the state were awarded nearly $650,000 in the final round of funding under MHC's Heritage Grants Program, supported with funding from the W.K. Kellogg Foundation. MHC received 68 eligible applications.  The funded projects use history and humanities approaches to shed light on present-day social issues as they relate to the intersection of ethnic identity, racial equity, and cultural heritage. They include oral histories, exhibits, digital archives, documentaries, performances, school programs, and community conversations that share and preserve the experiences of Michigan's diverse people. </w:t>
      </w:r>
    </w:p>
    <w:p w:rsidR="00DF3ECD" w:rsidRPr="00DF3ECD" w:rsidRDefault="00DF3ECD" w:rsidP="00DF3ECD">
      <w:pPr>
        <w:shd w:val="clear" w:color="auto" w:fill="008000"/>
        <w:spacing w:after="0" w:line="240" w:lineRule="auto"/>
        <w:jc w:val="center"/>
        <w:rPr>
          <w:rFonts w:ascii="Arial" w:eastAsia="Times New Roman" w:hAnsi="Arial" w:cs="Arial"/>
          <w:b/>
          <w:bCs/>
          <w:i/>
          <w:iCs/>
          <w:color w:val="FFFFFF"/>
          <w:sz w:val="20"/>
          <w:szCs w:val="20"/>
        </w:rPr>
      </w:pPr>
    </w:p>
    <w:p w:rsidR="00DF3ECD" w:rsidRPr="00DF3ECD" w:rsidRDefault="00DF3ECD" w:rsidP="00DF3ECD">
      <w:pPr>
        <w:shd w:val="clear" w:color="auto" w:fill="008000"/>
        <w:spacing w:after="0" w:line="240" w:lineRule="auto"/>
        <w:jc w:val="center"/>
        <w:rPr>
          <w:rFonts w:ascii="Arial" w:eastAsia="Times New Roman" w:hAnsi="Arial" w:cs="Arial"/>
          <w:b/>
          <w:bCs/>
          <w:i/>
          <w:iCs/>
          <w:color w:val="FFFFFF"/>
          <w:sz w:val="20"/>
          <w:szCs w:val="20"/>
        </w:rPr>
      </w:pPr>
      <w:r w:rsidRPr="00DF3ECD">
        <w:rPr>
          <w:rFonts w:ascii="Arial" w:eastAsia="Times New Roman" w:hAnsi="Arial" w:cs="Arial"/>
          <w:b/>
          <w:bCs/>
          <w:i/>
          <w:iCs/>
          <w:color w:val="FFFFFF"/>
          <w:sz w:val="20"/>
          <w:szCs w:val="20"/>
        </w:rPr>
        <w:t>For a complete list and descriptions, </w:t>
      </w:r>
      <w:hyperlink r:id="rId5" w:tgtFrame="_blank" w:history="1">
        <w:r w:rsidRPr="00DF3ECD">
          <w:rPr>
            <w:rFonts w:ascii="Arial" w:eastAsia="Times New Roman" w:hAnsi="Arial" w:cs="Arial"/>
            <w:b/>
            <w:bCs/>
            <w:i/>
            <w:iCs/>
            <w:color w:val="FFFFFF"/>
            <w:sz w:val="20"/>
            <w:szCs w:val="20"/>
            <w:u w:val="single"/>
          </w:rPr>
          <w:t>visit our website.</w:t>
        </w:r>
      </w:hyperlink>
    </w:p>
    <w:p w:rsidR="00DF3ECD" w:rsidRDefault="00DF3ECD">
      <w:r>
        <w:rPr>
          <w:noProof/>
        </w:rPr>
        <w:drawing>
          <wp:inline distT="0" distB="0" distL="0" distR="0" wp14:anchorId="790FEF42" wp14:editId="735A9EE6">
            <wp:extent cx="5924550" cy="2480906"/>
            <wp:effectExtent l="0" t="0" r="0" b="0"/>
            <wp:docPr id="1" name="Picture 1" descr="http://files.ctctcdn.com/542afcc9001/2fdc0591-8c91-42e0-9a28-fbe52a49df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tctcdn.com/542afcc9001/2fdc0591-8c91-42e0-9a28-fbe52a49df6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363" cy="2486272"/>
                    </a:xfrm>
                    <a:prstGeom prst="rect">
                      <a:avLst/>
                    </a:prstGeom>
                    <a:noFill/>
                    <a:ln>
                      <a:noFill/>
                    </a:ln>
                  </pic:spPr>
                </pic:pic>
              </a:graphicData>
            </a:graphic>
          </wp:inline>
        </w:drawing>
      </w:r>
      <w:bookmarkEnd w:id="0"/>
    </w:p>
    <w:sectPr w:rsidR="00DF3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CD"/>
    <w:rsid w:val="00193114"/>
    <w:rsid w:val="00DF3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ECD"/>
    <w:rPr>
      <w:rFonts w:ascii="Tahoma" w:hAnsi="Tahoma" w:cs="Tahoma"/>
      <w:sz w:val="16"/>
      <w:szCs w:val="16"/>
    </w:rPr>
  </w:style>
  <w:style w:type="character" w:customStyle="1" w:styleId="apple-converted-space">
    <w:name w:val="apple-converted-space"/>
    <w:basedOn w:val="DefaultParagraphFont"/>
    <w:rsid w:val="00DF3ECD"/>
  </w:style>
  <w:style w:type="character" w:styleId="Hyperlink">
    <w:name w:val="Hyperlink"/>
    <w:basedOn w:val="DefaultParagraphFont"/>
    <w:uiPriority w:val="99"/>
    <w:semiHidden/>
    <w:unhideWhenUsed/>
    <w:rsid w:val="00DF3E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ECD"/>
    <w:rPr>
      <w:rFonts w:ascii="Tahoma" w:hAnsi="Tahoma" w:cs="Tahoma"/>
      <w:sz w:val="16"/>
      <w:szCs w:val="16"/>
    </w:rPr>
  </w:style>
  <w:style w:type="character" w:customStyle="1" w:styleId="apple-converted-space">
    <w:name w:val="apple-converted-space"/>
    <w:basedOn w:val="DefaultParagraphFont"/>
    <w:rsid w:val="00DF3ECD"/>
  </w:style>
  <w:style w:type="character" w:styleId="Hyperlink">
    <w:name w:val="Hyperlink"/>
    <w:basedOn w:val="DefaultParagraphFont"/>
    <w:uiPriority w:val="99"/>
    <w:semiHidden/>
    <w:unhideWhenUsed/>
    <w:rsid w:val="00DF3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784869">
      <w:bodyDiv w:val="1"/>
      <w:marLeft w:val="0"/>
      <w:marRight w:val="0"/>
      <w:marTop w:val="0"/>
      <w:marBottom w:val="0"/>
      <w:divBdr>
        <w:top w:val="none" w:sz="0" w:space="0" w:color="auto"/>
        <w:left w:val="none" w:sz="0" w:space="0" w:color="auto"/>
        <w:bottom w:val="none" w:sz="0" w:space="0" w:color="auto"/>
        <w:right w:val="none" w:sz="0" w:space="0" w:color="auto"/>
      </w:divBdr>
      <w:divsChild>
        <w:div w:id="2072997196">
          <w:marLeft w:val="0"/>
          <w:marRight w:val="0"/>
          <w:marTop w:val="0"/>
          <w:marBottom w:val="0"/>
          <w:divBdr>
            <w:top w:val="none" w:sz="0" w:space="0" w:color="auto"/>
            <w:left w:val="none" w:sz="0" w:space="0" w:color="auto"/>
            <w:bottom w:val="none" w:sz="0" w:space="0" w:color="auto"/>
            <w:right w:val="none" w:sz="0" w:space="0" w:color="auto"/>
          </w:divBdr>
        </w:div>
        <w:div w:id="764763183">
          <w:marLeft w:val="0"/>
          <w:marRight w:val="0"/>
          <w:marTop w:val="0"/>
          <w:marBottom w:val="0"/>
          <w:divBdr>
            <w:top w:val="none" w:sz="0" w:space="0" w:color="auto"/>
            <w:left w:val="none" w:sz="0" w:space="0" w:color="auto"/>
            <w:bottom w:val="none" w:sz="0" w:space="0" w:color="auto"/>
            <w:right w:val="none" w:sz="0" w:space="0" w:color="auto"/>
          </w:divBdr>
        </w:div>
        <w:div w:id="1247225235">
          <w:marLeft w:val="0"/>
          <w:marRight w:val="0"/>
          <w:marTop w:val="0"/>
          <w:marBottom w:val="0"/>
          <w:divBdr>
            <w:top w:val="none" w:sz="0" w:space="0" w:color="auto"/>
            <w:left w:val="none" w:sz="0" w:space="0" w:color="auto"/>
            <w:bottom w:val="none" w:sz="0" w:space="0" w:color="auto"/>
            <w:right w:val="none" w:sz="0" w:space="0" w:color="auto"/>
          </w:divBdr>
          <w:divsChild>
            <w:div w:id="2573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r20.rs6.net/tn.jsp?f=0017Wzm90cP-nYOQJ7HOo3HnsaxPqkh1jTf1wrqqGzBaW7RYuFrPLCFqiQdmOpza_QzPwCE2iRITBuntoQQbtex2Ommts0y-IDruX4oCh6pdFSA7GTaJF95E5tvLXrdnXNEHQdmYUx2kZY0Vj6zyEBNRYWkjApeSjpoI-VwJbHKSiBt8LSgGR6MbVajDErtV-h3NBOlvAMAhDO1_BsTZ7ubgbM9cngWxdJzbk-Q3NL3jIim8ltivI-N643XAXyRMfT5t1exbH9cO5VX5CvvWSV4vIOhXiZ9urMj76cVQ1ecO-SpJIu-gpTueJdtMD0cYVb-EN4KwpZxRas7_rVBDaiDPx7OXt_CHo3zegRAOi-2OxbxUaPIOoOxPg==&amp;c=Ba2ksVQ5mMaZeuU319gU2VFT_rRSm7k9niqjj2Y_oMNWOkck_7-jTQ==&amp;ch=bZxgYa2d-Rl89GaHctZNoOnz1M3opKHhvLtibZTF1mA8sXTjfvW_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2016-06-02T03:49:00Z</dcterms:created>
  <dcterms:modified xsi:type="dcterms:W3CDTF">2016-06-02T03:51:00Z</dcterms:modified>
</cp:coreProperties>
</file>